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35A5E" w14:textId="666A598D" w:rsidR="001A67D3" w:rsidRPr="0050199E" w:rsidRDefault="0050199E">
      <w:pPr>
        <w:rPr>
          <w:b/>
          <w:bCs/>
        </w:rPr>
      </w:pPr>
      <w:r w:rsidRPr="0050199E">
        <w:rPr>
          <w:b/>
          <w:bCs/>
          <w:sz w:val="48"/>
          <w:szCs w:val="48"/>
        </w:rPr>
        <w:t>The Coronavirus Inquiry</w:t>
      </w:r>
    </w:p>
    <w:p w14:paraId="18FA712F" w14:textId="6035C304" w:rsidR="0050199E" w:rsidRDefault="0050199E">
      <w:r>
        <w:t>By: The Editorial Board</w:t>
      </w:r>
    </w:p>
    <w:p w14:paraId="09876366" w14:textId="00C1D35C" w:rsidR="0050199E" w:rsidRDefault="0050199E">
      <w:r>
        <w:t>Wall Street Journal</w:t>
      </w:r>
    </w:p>
    <w:p w14:paraId="26D63343" w14:textId="45AC01F9" w:rsidR="0050199E" w:rsidRDefault="0050199E">
      <w:r>
        <w:t>May 19, 2020</w:t>
      </w:r>
    </w:p>
    <w:p w14:paraId="72D48B7D" w14:textId="5D28FC30" w:rsidR="0050199E" w:rsidRDefault="0050199E">
      <w:hyperlink r:id="rId4" w:history="1">
        <w:r w:rsidRPr="0071352F">
          <w:rPr>
            <w:rStyle w:val="Hyperlink"/>
          </w:rPr>
          <w:t>https://www.wsj.com/articles/the-coronavirus-inquiry-11589930551?mod=opinion_lead_pos4</w:t>
        </w:r>
      </w:hyperlink>
    </w:p>
    <w:p w14:paraId="72C89129" w14:textId="085F9C3A" w:rsidR="0050199E" w:rsidRDefault="0050199E"/>
    <w:p w14:paraId="5AE52106" w14:textId="77777777" w:rsidR="0050199E" w:rsidRDefault="0050199E" w:rsidP="0050199E">
      <w:r>
        <w:t xml:space="preserve">The World Health Assembly on Tuesday unanimously agreed to establish an inquiry into the World Health Organization’s handling of the Covid-19 pandemic. Press reports describe the investigation as “independent,” but </w:t>
      </w:r>
      <w:proofErr w:type="gramStart"/>
      <w:r>
        <w:t>it’s</w:t>
      </w:r>
      <w:proofErr w:type="gramEnd"/>
      <w:r>
        <w:t xml:space="preserve"> too soon to know if the probe will be free from political pressure.</w:t>
      </w:r>
    </w:p>
    <w:p w14:paraId="2330C6FC" w14:textId="77777777" w:rsidR="0050199E" w:rsidRDefault="0050199E" w:rsidP="0050199E"/>
    <w:p w14:paraId="56F907EE" w14:textId="7016FC84" w:rsidR="0050199E" w:rsidRDefault="0050199E" w:rsidP="0050199E">
      <w:r>
        <w:t xml:space="preserve">The European Union and Australia led the push for an inquiry, which is set to begin “at the earliest appropriate moment.” Australian Prime Minister Scott Morrison deserves </w:t>
      </w:r>
      <w:proofErr w:type="gramStart"/>
      <w:r>
        <w:t>particular praise</w:t>
      </w:r>
      <w:proofErr w:type="gramEnd"/>
      <w:r>
        <w:t xml:space="preserve"> for standing firm amid Chinese bullying. Beijing has imposed tariffs on Australian barley and suspended imports of beef over Mr. Morrison’s push for a probe.</w:t>
      </w:r>
    </w:p>
    <w:p w14:paraId="3CE23C54" w14:textId="4E313D67" w:rsidR="0050199E" w:rsidRDefault="0050199E" w:rsidP="0050199E"/>
    <w:p w14:paraId="6ABA9AF0" w14:textId="77777777" w:rsidR="0050199E" w:rsidRDefault="0050199E" w:rsidP="0050199E">
      <w:r>
        <w:t xml:space="preserve">China’s state-run media are spinning this as a win for </w:t>
      </w:r>
      <w:proofErr w:type="gramStart"/>
      <w:r>
        <w:t>China, since</w:t>
      </w:r>
      <w:proofErr w:type="gramEnd"/>
      <w:r>
        <w:t xml:space="preserve"> specific Australian language about Beijing’s role has been removed. “It is a totally different thing from the so-called independent inquiry pushed by the Australian side,” Chinese Foreign Ministry spokesman Zhao </w:t>
      </w:r>
      <w:proofErr w:type="spellStart"/>
      <w:r>
        <w:t>Lijian</w:t>
      </w:r>
      <w:proofErr w:type="spellEnd"/>
      <w:r>
        <w:t xml:space="preserve"> said Tuesday. Mr. Zhao, famous for promoting a conspiracy theory about the pandemic’s origin, is compensating for what is a political defeat for Beijing.</w:t>
      </w:r>
    </w:p>
    <w:p w14:paraId="13D6E86B" w14:textId="77777777" w:rsidR="0050199E" w:rsidRDefault="0050199E" w:rsidP="0050199E"/>
    <w:p w14:paraId="369F14AF" w14:textId="77777777" w:rsidR="0050199E" w:rsidRDefault="0050199E" w:rsidP="0050199E">
      <w:r>
        <w:t>The resolution calls for an “impartial, independent and comprehensive evaluation,” and China signed on only after more than 120 nations backed the resolution Monday night. China won a small victory over the resolution’s language, but Covid-19’s Chinese roots inevitably should come up. Even if the Chinese government is uncooperative, the world already knows enough about its early fumbles to earn criticism in an independent inquiry.</w:t>
      </w:r>
    </w:p>
    <w:p w14:paraId="0FE93FD0" w14:textId="77777777" w:rsidR="0050199E" w:rsidRDefault="0050199E" w:rsidP="0050199E"/>
    <w:p w14:paraId="0241D7EC" w14:textId="77777777" w:rsidR="0050199E" w:rsidRDefault="0050199E" w:rsidP="0050199E">
      <w:r>
        <w:t xml:space="preserve">WHO bureaucrats argue that </w:t>
      </w:r>
      <w:proofErr w:type="gramStart"/>
      <w:r>
        <w:t>it’s</w:t>
      </w:r>
      <w:proofErr w:type="gramEnd"/>
      <w:r>
        <w:t xml:space="preserve"> too soon to begin a review with the crisis at full tilt and staff occupied. No one is suggesting director-general Tedros Ghebreyesus should spend next week being deposed, but a few steps can be taken now to get the probe rolling and ensure impartiality. If this really is an independent investigation, WHO officials dealing with the crisis </w:t>
      </w:r>
      <w:proofErr w:type="gramStart"/>
      <w:r>
        <w:t>needn’t</w:t>
      </w:r>
      <w:proofErr w:type="gramEnd"/>
      <w:r>
        <w:t xml:space="preserve"> be involved in these early steps.</w:t>
      </w:r>
    </w:p>
    <w:p w14:paraId="3305258B" w14:textId="77777777" w:rsidR="0050199E" w:rsidRDefault="0050199E" w:rsidP="0050199E"/>
    <w:p w14:paraId="677E10CD" w14:textId="77777777" w:rsidR="0050199E" w:rsidRDefault="0050199E" w:rsidP="0050199E">
      <w:r>
        <w:t>First, the member states need more specifics about the scope of the investigation and who will conduct it. Without a diverse group of experts independent of WHO, it will be impossible to produce a serious study. An order to preserve past and future data at WHO is also needed. Once a team is formed, investigators can begin setting up a timeline and determining what is known and what holes need to be filled. When the immediate crisis is over, perhaps in a few months, a more intensive review can begin that involves interviews and document requests from critical figures like Dr. Tedros.</w:t>
      </w:r>
    </w:p>
    <w:p w14:paraId="6A576801" w14:textId="77777777" w:rsidR="0050199E" w:rsidRDefault="0050199E" w:rsidP="0050199E"/>
    <w:p w14:paraId="520D7EEB" w14:textId="363DDEE8" w:rsidR="0050199E" w:rsidRDefault="0050199E" w:rsidP="0050199E">
      <w:r>
        <w:t xml:space="preserve">The focus </w:t>
      </w:r>
      <w:proofErr w:type="gramStart"/>
      <w:r>
        <w:t>shouldn’t</w:t>
      </w:r>
      <w:proofErr w:type="gramEnd"/>
      <w:r>
        <w:t xml:space="preserve"> be geopolitical jockeying between the U.S. and China. An impartial investigation can yield lifesaving lessons should Covid-19 make a comeback in the winter. With </w:t>
      </w:r>
      <w:r>
        <w:lastRenderedPageBreak/>
        <w:t xml:space="preserve">so many lives on the line, whether the results upset a </w:t>
      </w:r>
      <w:proofErr w:type="gramStart"/>
      <w:r>
        <w:t>particular country</w:t>
      </w:r>
      <w:proofErr w:type="gramEnd"/>
      <w:r>
        <w:t xml:space="preserve"> or leader should be irrelevant.</w:t>
      </w:r>
    </w:p>
    <w:sectPr w:rsidR="00501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9E"/>
    <w:rsid w:val="001A67D3"/>
    <w:rsid w:val="0050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2CACD"/>
  <w15:chartTrackingRefBased/>
  <w15:docId w15:val="{BC9BFD76-4AB0-41C8-8DE0-C28D8928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9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9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sj.com/articles/the-coronavirus-inquiry-11589930551?mod=opinion_lead_pos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1</cp:revision>
  <dcterms:created xsi:type="dcterms:W3CDTF">2020-05-20T13:05:00Z</dcterms:created>
  <dcterms:modified xsi:type="dcterms:W3CDTF">2020-05-20T13:07:00Z</dcterms:modified>
</cp:coreProperties>
</file>